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36F23D3E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>
        <w:rPr>
          <w:rFonts w:ascii="Times New Roman" w:hAnsi="Times New Roman" w:cs="Times New Roman"/>
          <w:b/>
          <w:sz w:val="24"/>
          <w:szCs w:val="24"/>
        </w:rPr>
        <w:t>4</w:t>
      </w:r>
      <w:r w:rsidR="00CA733B" w:rsidRPr="00CA733B">
        <w:rPr>
          <w:rFonts w:ascii="Times New Roman" w:hAnsi="Times New Roman" w:cs="Times New Roman"/>
          <w:b/>
          <w:sz w:val="24"/>
          <w:szCs w:val="24"/>
        </w:rPr>
        <w:t>249</w:t>
      </w:r>
      <w:r w:rsidR="003B53CA" w:rsidRPr="00CA733B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CA733B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CA733B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CA733B" w:rsidRPr="00CA733B">
        <w:rPr>
          <w:rFonts w:ascii="Times New Roman" w:hAnsi="Times New Roman" w:cs="Times New Roman"/>
          <w:b/>
          <w:sz w:val="24"/>
          <w:szCs w:val="24"/>
        </w:rPr>
        <w:t>колесной грузовой транспортировочной платформы для ЗР</w:t>
      </w:r>
      <w:r w:rsidR="00CA733B" w:rsidRPr="00CA733B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7468C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4BD22E59" w:rsidR="00FD4DF6" w:rsidRPr="00072749" w:rsidRDefault="00CA733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НПС Кропоткинская </w:t>
            </w:r>
            <w:r w:rsidRPr="00CA733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</w:t>
            </w:r>
            <w:r w:rsidRPr="00CA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A7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Caucase</w:t>
            </w:r>
            <w:proofErr w:type="spellEnd"/>
            <w:r w:rsidRPr="00CA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</w:t>
            </w:r>
            <w:r w:rsidRPr="00CA7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CA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Kropotkinskaya</w:t>
            </w:r>
            <w:proofErr w:type="spellEnd"/>
            <w:r w:rsidR="0007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70507627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5A733F6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294F216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2" w:name="_GoBack"/>
            <w:bookmarkEnd w:id="2"/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8E7DE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8E7DE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8E7DE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1D2DBFB2" w:rsidR="00E96EAB" w:rsidRPr="0045157C" w:rsidRDefault="0096727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24.07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  <w:r w:rsidR="004E096C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6C9C29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7DE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7DE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C069214-81CE-45F3-BFAC-58B20B3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39</cp:revision>
  <cp:lastPrinted>2014-12-09T15:19:00Z</cp:lastPrinted>
  <dcterms:created xsi:type="dcterms:W3CDTF">2018-07-26T06:59:00Z</dcterms:created>
  <dcterms:modified xsi:type="dcterms:W3CDTF">2020-07-22T16:42:00Z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